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C538A" w14:textId="77777777" w:rsidR="005151DA" w:rsidRDefault="005151DA" w:rsidP="005151DA">
      <w:r>
        <w:rPr>
          <w:noProof/>
          <w:sz w:val="20"/>
          <w:lang w:val="en-US"/>
        </w:rPr>
        <mc:AlternateContent>
          <mc:Choice Requires="wps">
            <w:drawing>
              <wp:anchor distT="0" distB="0" distL="114300" distR="114300" simplePos="0" relativeHeight="251659264" behindDoc="0" locked="0" layoutInCell="1" allowOverlap="1" wp14:anchorId="2BBFB7B8" wp14:editId="74F7EA9A">
                <wp:simplePos x="0" y="0"/>
                <wp:positionH relativeFrom="column">
                  <wp:posOffset>3909060</wp:posOffset>
                </wp:positionH>
                <wp:positionV relativeFrom="paragraph">
                  <wp:posOffset>0</wp:posOffset>
                </wp:positionV>
                <wp:extent cx="2895600" cy="1371600"/>
                <wp:effectExtent l="13335" t="9525" r="571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371600"/>
                        </a:xfrm>
                        <a:prstGeom prst="rect">
                          <a:avLst/>
                        </a:prstGeom>
                        <a:gradFill rotWithShape="0">
                          <a:gsLst>
                            <a:gs pos="0">
                              <a:srgbClr val="000000"/>
                            </a:gs>
                            <a:gs pos="100000">
                              <a:srgbClr val="000000">
                                <a:gamma/>
                                <a:shade val="46275"/>
                                <a:invGamma/>
                              </a:srgbClr>
                            </a:gs>
                          </a:gsLst>
                          <a:lin ang="5400000" scaled="1"/>
                        </a:gradFill>
                        <a:ln w="9525">
                          <a:solidFill>
                            <a:srgbClr val="000000"/>
                          </a:solidFill>
                          <a:miter lim="800000"/>
                          <a:headEnd/>
                          <a:tailEnd/>
                        </a:ln>
                      </wps:spPr>
                      <wps:txbx>
                        <w:txbxContent>
                          <w:p w14:paraId="7BB58F5C" w14:textId="77777777" w:rsidR="005151DA" w:rsidRDefault="005151DA" w:rsidP="005151DA">
                            <w:pPr>
                              <w:rPr>
                                <w:color w:val="FFFFFF"/>
                              </w:rPr>
                            </w:pPr>
                          </w:p>
                          <w:p w14:paraId="7F49B0B5" w14:textId="77777777" w:rsidR="005151DA" w:rsidRPr="00401A7B" w:rsidRDefault="005151DA" w:rsidP="005151DA">
                            <w:pPr>
                              <w:spacing w:line="440" w:lineRule="exact"/>
                              <w:jc w:val="center"/>
                              <w:rPr>
                                <w:rFonts w:ascii="Arial Black" w:hAnsi="Arial Black"/>
                                <w:color w:val="FFFFFF"/>
                                <w:sz w:val="48"/>
                                <w:szCs w:val="48"/>
                              </w:rPr>
                            </w:pPr>
                            <w:r w:rsidRPr="00401A7B">
                              <w:rPr>
                                <w:rFonts w:ascii="Arial Black" w:hAnsi="Arial Black"/>
                                <w:color w:val="FFFFFF"/>
                                <w:sz w:val="48"/>
                                <w:szCs w:val="48"/>
                              </w:rPr>
                              <w:t>Women</w:t>
                            </w:r>
                          </w:p>
                          <w:p w14:paraId="490D0C5C" w14:textId="77777777" w:rsidR="005151DA" w:rsidRPr="00401A7B" w:rsidRDefault="005151DA" w:rsidP="005151DA">
                            <w:pPr>
                              <w:spacing w:line="480" w:lineRule="exact"/>
                              <w:jc w:val="center"/>
                              <w:rPr>
                                <w:rFonts w:ascii="Arial Black" w:hAnsi="Arial Black"/>
                                <w:color w:val="FFFFFF"/>
                                <w:sz w:val="48"/>
                                <w:szCs w:val="48"/>
                              </w:rPr>
                            </w:pPr>
                            <w:r>
                              <w:rPr>
                                <w:rFonts w:ascii="Arial Black" w:hAnsi="Arial Black"/>
                                <w:color w:val="FFFFFF"/>
                                <w:sz w:val="48"/>
                                <w:szCs w:val="48"/>
                              </w:rPr>
                              <w:t>s</w:t>
                            </w:r>
                            <w:r w:rsidRPr="00401A7B">
                              <w:rPr>
                                <w:rFonts w:ascii="Arial Black" w:hAnsi="Arial Black"/>
                                <w:color w:val="FFFFFF"/>
                                <w:sz w:val="48"/>
                                <w:szCs w:val="48"/>
                              </w:rPr>
                              <w:t>ay</w:t>
                            </w:r>
                          </w:p>
                          <w:p w14:paraId="14A001F6" w14:textId="01DBD638" w:rsidR="005151DA" w:rsidRPr="00713434" w:rsidRDefault="005151DA" w:rsidP="005151DA">
                            <w:pPr>
                              <w:spacing w:line="700" w:lineRule="exact"/>
                              <w:jc w:val="center"/>
                              <w:rPr>
                                <w:rFonts w:ascii="Arial Black" w:hAnsi="Arial Black"/>
                                <w:color w:val="FFFFFF"/>
                                <w:sz w:val="60"/>
                                <w:szCs w:val="60"/>
                              </w:rPr>
                            </w:pPr>
                            <w:r w:rsidRPr="00713434">
                              <w:rPr>
                                <w:rFonts w:ascii="Arial Black" w:hAnsi="Arial Black"/>
                                <w:color w:val="FFFFFF"/>
                                <w:sz w:val="60"/>
                                <w:szCs w:val="60"/>
                              </w:rPr>
                              <w:t xml:space="preserve">NO </w:t>
                            </w:r>
                            <w:r w:rsidRPr="00EA65CF">
                              <w:rPr>
                                <w:rFonts w:ascii="Arial Black" w:hAnsi="Arial Black"/>
                                <w:color w:val="FFFFFF"/>
                                <w:sz w:val="56"/>
                                <w:szCs w:val="56"/>
                              </w:rPr>
                              <w:t>to</w:t>
                            </w:r>
                            <w:r w:rsidR="00EA65CF">
                              <w:rPr>
                                <w:rFonts w:ascii="Arial Black" w:hAnsi="Arial Black"/>
                                <w:color w:val="FFFFFF"/>
                                <w:sz w:val="56"/>
                                <w:szCs w:val="56"/>
                              </w:rPr>
                              <w:t xml:space="preserve"> </w:t>
                            </w:r>
                            <w:r w:rsidRPr="00713434">
                              <w:rPr>
                                <w:rFonts w:ascii="Arial Black" w:hAnsi="Arial Black"/>
                                <w:color w:val="FFFFFF"/>
                                <w:sz w:val="60"/>
                                <w:szCs w:val="60"/>
                              </w:rPr>
                              <w:t>N</w:t>
                            </w:r>
                            <w:r w:rsidR="00EA65CF" w:rsidRPr="00EA65CF">
                              <w:rPr>
                                <w:rFonts w:ascii="Arial Black" w:hAnsi="Arial Black"/>
                                <w:color w:val="FFFFFF"/>
                                <w:sz w:val="26"/>
                                <w:szCs w:val="26"/>
                              </w:rPr>
                              <w:t>.</w:t>
                            </w:r>
                            <w:r w:rsidRPr="00713434">
                              <w:rPr>
                                <w:rFonts w:ascii="Arial Black" w:hAnsi="Arial Black"/>
                                <w:color w:val="FFFFFF"/>
                                <w:sz w:val="60"/>
                                <w:szCs w:val="60"/>
                              </w:rPr>
                              <w:t>A</w:t>
                            </w:r>
                            <w:r w:rsidR="00EA65CF" w:rsidRPr="00EA65CF">
                              <w:rPr>
                                <w:rFonts w:ascii="Arial Black" w:hAnsi="Arial Black"/>
                                <w:color w:val="FFFFFF"/>
                                <w:sz w:val="26"/>
                                <w:szCs w:val="26"/>
                              </w:rPr>
                              <w:t>.</w:t>
                            </w:r>
                            <w:r w:rsidRPr="00713434">
                              <w:rPr>
                                <w:rFonts w:ascii="Arial Black" w:hAnsi="Arial Black"/>
                                <w:color w:val="FFFFFF"/>
                                <w:sz w:val="60"/>
                                <w:szCs w:val="60"/>
                              </w:rPr>
                              <w:t>T</w:t>
                            </w:r>
                            <w:r w:rsidR="00EA65CF" w:rsidRPr="00EA65CF">
                              <w:rPr>
                                <w:rFonts w:ascii="Arial Black" w:hAnsi="Arial Black"/>
                                <w:color w:val="FFFFFF"/>
                                <w:sz w:val="26"/>
                                <w:szCs w:val="26"/>
                              </w:rPr>
                              <w:t>.</w:t>
                            </w:r>
                            <w:r w:rsidRPr="00713434">
                              <w:rPr>
                                <w:rFonts w:ascii="Arial Black" w:hAnsi="Arial Black"/>
                                <w:color w:val="FFFFFF"/>
                                <w:sz w:val="60"/>
                                <w:szCs w:val="60"/>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FB7B8" id="_x0000_t202" coordsize="21600,21600" o:spt="202" path="m,l,21600r21600,l21600,xe">
                <v:stroke joinstyle="miter"/>
                <v:path gradientshapeok="t" o:connecttype="rect"/>
              </v:shapetype>
              <v:shape id="Text Box 4" o:spid="_x0000_s1026" type="#_x0000_t202" style="position:absolute;margin-left:307.8pt;margin-top:0;width:22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igAIAABQFAAAOAAAAZHJzL2Uyb0RvYy54bWysVNtu2zAMfR+wfxD0vjrOnF6MOkXXrsWA&#10;7gK0w54ZWbaF6TZJid1+/SjJTYOtT8P8YEgidXjIQ+r8YlKS7LjzwuiGlkcLSrhmphW6b+j3h5t3&#10;p5T4ALoFaTRv6CP39GL99s35aGu+NIORLXcEQbSvR9vQIQRbF4VnA1fgj4zlGo2dcQoCbl1ftA5G&#10;RFeyWC4Wx8VoXGudYdx7PL3ORrpO+F3HWfjadZ4HIhuK3EL6u/TfxH+xPoe6d2AHwWYa8A8sFAiN&#10;QfdQ1xCAbJ34C0oJ5ow3XThiRhWm6wTjKQfMplz8kc39AJanXLA43u7L5P8fLPuy++aIaBtaUaJB&#10;oUQPfArkg5lIFaszWl+j071FtzDhMaqcMvX2zrCfnmhzNYDu+aVzZhw4tMiujDeLg6sZx0eQzfjZ&#10;tBgGtsEkoKlzKpYOi0EQHVV63CsTqTA8XJ6erY4XaGJoK9+flHETY0D9fN06H265USQuGupQ+gQP&#10;uzsfsuuzyyxUeyOkJM6EHyIMqdYxbjJ6vJMXxBpMKB9712+upCM7iN2UvplE7w+9y2yKR69dSa6g&#10;FCAr9Big5RmyOl6erCIi1ELvbmcXzHFGSfnGUHjUP1OUQhOsf0NXVQ5LPAPJUdGsQurJlGrElZqM&#10;DT1bLVdZRCPF3vYa11w4f+imRMCRlUI19HRfA6ij9B91m9gHEDKvkanUcy9E+XMjhGkzoWNskI1p&#10;H7ErUIVY5fiU4GIw7omSEceyof7XFhynRH7SKMRZWVVxjtOmWp0sceMOLZtDC2iGUA0NFEsUl1ch&#10;z/7WOtEPGCn3sjaX2I2dSH3ywmrmjaOXS56fiTjbh/vk9fKYrX8DAAD//wMAUEsDBBQABgAIAAAA&#10;IQBXtpE22wAAAAkBAAAPAAAAZHJzL2Rvd25yZXYueG1sTI/BTsMwEETvSPyDtUjcqJ1KpJDGqapK&#10;4Ypoe+DoxkuSEq8j203D37M9wXE0o5k35WZ2g5gwxN6ThmyhQCA13vbUajge6qcXEDEZsmbwhBp+&#10;MMKmur8rTWH9lT5w2qdWcAnFwmjoUhoLKWPToTNx4Uck9r58cCaxDK20wVy53A1yqVQunemJFzoz&#10;4q7D5nt/cRoCNvEYD+dd/UbT53b1TvXwSlo/PszbNYiEc/oLww2f0aFippO/kI1i0JBnzzlHNfCj&#10;m61WGeuThmWWK5BVKf8/qH4BAAD//wMAUEsBAi0AFAAGAAgAAAAhALaDOJL+AAAA4QEAABMAAAAA&#10;AAAAAAAAAAAAAAAAAFtDb250ZW50X1R5cGVzXS54bWxQSwECLQAUAAYACAAAACEAOP0h/9YAAACU&#10;AQAACwAAAAAAAAAAAAAAAAAvAQAAX3JlbHMvLnJlbHNQSwECLQAUAAYACAAAACEARw/wooACAAAU&#10;BQAADgAAAAAAAAAAAAAAAAAuAgAAZHJzL2Uyb0RvYy54bWxQSwECLQAUAAYACAAAACEAV7aRNtsA&#10;AAAJAQAADwAAAAAAAAAAAAAAAADaBAAAZHJzL2Rvd25yZXYueG1sUEsFBgAAAAAEAAQA8wAAAOIF&#10;AAAAAA==&#10;" fillcolor="black">
                <v:fill color2="black" focus="100%" type="gradient"/>
                <v:textbox>
                  <w:txbxContent>
                    <w:p w14:paraId="7BB58F5C" w14:textId="77777777" w:rsidR="005151DA" w:rsidRDefault="005151DA" w:rsidP="005151DA">
                      <w:pPr>
                        <w:rPr>
                          <w:color w:val="FFFFFF"/>
                        </w:rPr>
                      </w:pPr>
                    </w:p>
                    <w:p w14:paraId="7F49B0B5" w14:textId="77777777" w:rsidR="005151DA" w:rsidRPr="00401A7B" w:rsidRDefault="005151DA" w:rsidP="005151DA">
                      <w:pPr>
                        <w:spacing w:line="440" w:lineRule="exact"/>
                        <w:jc w:val="center"/>
                        <w:rPr>
                          <w:rFonts w:ascii="Arial Black" w:hAnsi="Arial Black"/>
                          <w:color w:val="FFFFFF"/>
                          <w:sz w:val="48"/>
                          <w:szCs w:val="48"/>
                        </w:rPr>
                      </w:pPr>
                      <w:r w:rsidRPr="00401A7B">
                        <w:rPr>
                          <w:rFonts w:ascii="Arial Black" w:hAnsi="Arial Black"/>
                          <w:color w:val="FFFFFF"/>
                          <w:sz w:val="48"/>
                          <w:szCs w:val="48"/>
                        </w:rPr>
                        <w:t>Women</w:t>
                      </w:r>
                    </w:p>
                    <w:p w14:paraId="490D0C5C" w14:textId="77777777" w:rsidR="005151DA" w:rsidRPr="00401A7B" w:rsidRDefault="005151DA" w:rsidP="005151DA">
                      <w:pPr>
                        <w:spacing w:line="480" w:lineRule="exact"/>
                        <w:jc w:val="center"/>
                        <w:rPr>
                          <w:rFonts w:ascii="Arial Black" w:hAnsi="Arial Black"/>
                          <w:color w:val="FFFFFF"/>
                          <w:sz w:val="48"/>
                          <w:szCs w:val="48"/>
                        </w:rPr>
                      </w:pPr>
                      <w:r>
                        <w:rPr>
                          <w:rFonts w:ascii="Arial Black" w:hAnsi="Arial Black"/>
                          <w:color w:val="FFFFFF"/>
                          <w:sz w:val="48"/>
                          <w:szCs w:val="48"/>
                        </w:rPr>
                        <w:t>s</w:t>
                      </w:r>
                      <w:r w:rsidRPr="00401A7B">
                        <w:rPr>
                          <w:rFonts w:ascii="Arial Black" w:hAnsi="Arial Black"/>
                          <w:color w:val="FFFFFF"/>
                          <w:sz w:val="48"/>
                          <w:szCs w:val="48"/>
                        </w:rPr>
                        <w:t>ay</w:t>
                      </w:r>
                    </w:p>
                    <w:p w14:paraId="14A001F6" w14:textId="01DBD638" w:rsidR="005151DA" w:rsidRPr="00713434" w:rsidRDefault="005151DA" w:rsidP="005151DA">
                      <w:pPr>
                        <w:spacing w:line="700" w:lineRule="exact"/>
                        <w:jc w:val="center"/>
                        <w:rPr>
                          <w:rFonts w:ascii="Arial Black" w:hAnsi="Arial Black"/>
                          <w:color w:val="FFFFFF"/>
                          <w:sz w:val="60"/>
                          <w:szCs w:val="60"/>
                        </w:rPr>
                      </w:pPr>
                      <w:r w:rsidRPr="00713434">
                        <w:rPr>
                          <w:rFonts w:ascii="Arial Black" w:hAnsi="Arial Black"/>
                          <w:color w:val="FFFFFF"/>
                          <w:sz w:val="60"/>
                          <w:szCs w:val="60"/>
                        </w:rPr>
                        <w:t xml:space="preserve">NO </w:t>
                      </w:r>
                      <w:r w:rsidRPr="00EA65CF">
                        <w:rPr>
                          <w:rFonts w:ascii="Arial Black" w:hAnsi="Arial Black"/>
                          <w:color w:val="FFFFFF"/>
                          <w:sz w:val="56"/>
                          <w:szCs w:val="56"/>
                        </w:rPr>
                        <w:t>to</w:t>
                      </w:r>
                      <w:r w:rsidR="00EA65CF">
                        <w:rPr>
                          <w:rFonts w:ascii="Arial Black" w:hAnsi="Arial Black"/>
                          <w:color w:val="FFFFFF"/>
                          <w:sz w:val="56"/>
                          <w:szCs w:val="56"/>
                        </w:rPr>
                        <w:t xml:space="preserve"> </w:t>
                      </w:r>
                      <w:r w:rsidRPr="00713434">
                        <w:rPr>
                          <w:rFonts w:ascii="Arial Black" w:hAnsi="Arial Black"/>
                          <w:color w:val="FFFFFF"/>
                          <w:sz w:val="60"/>
                          <w:szCs w:val="60"/>
                        </w:rPr>
                        <w:t>N</w:t>
                      </w:r>
                      <w:r w:rsidR="00EA65CF" w:rsidRPr="00EA65CF">
                        <w:rPr>
                          <w:rFonts w:ascii="Arial Black" w:hAnsi="Arial Black"/>
                          <w:color w:val="FFFFFF"/>
                          <w:sz w:val="26"/>
                          <w:szCs w:val="26"/>
                        </w:rPr>
                        <w:t>.</w:t>
                      </w:r>
                      <w:r w:rsidRPr="00713434">
                        <w:rPr>
                          <w:rFonts w:ascii="Arial Black" w:hAnsi="Arial Black"/>
                          <w:color w:val="FFFFFF"/>
                          <w:sz w:val="60"/>
                          <w:szCs w:val="60"/>
                        </w:rPr>
                        <w:t>A</w:t>
                      </w:r>
                      <w:r w:rsidR="00EA65CF" w:rsidRPr="00EA65CF">
                        <w:rPr>
                          <w:rFonts w:ascii="Arial Black" w:hAnsi="Arial Black"/>
                          <w:color w:val="FFFFFF"/>
                          <w:sz w:val="26"/>
                          <w:szCs w:val="26"/>
                        </w:rPr>
                        <w:t>.</w:t>
                      </w:r>
                      <w:r w:rsidRPr="00713434">
                        <w:rPr>
                          <w:rFonts w:ascii="Arial Black" w:hAnsi="Arial Black"/>
                          <w:color w:val="FFFFFF"/>
                          <w:sz w:val="60"/>
                          <w:szCs w:val="60"/>
                        </w:rPr>
                        <w:t>T</w:t>
                      </w:r>
                      <w:r w:rsidR="00EA65CF" w:rsidRPr="00EA65CF">
                        <w:rPr>
                          <w:rFonts w:ascii="Arial Black" w:hAnsi="Arial Black"/>
                          <w:color w:val="FFFFFF"/>
                          <w:sz w:val="26"/>
                          <w:szCs w:val="26"/>
                        </w:rPr>
                        <w:t>.</w:t>
                      </w:r>
                      <w:r w:rsidRPr="00713434">
                        <w:rPr>
                          <w:rFonts w:ascii="Arial Black" w:hAnsi="Arial Black"/>
                          <w:color w:val="FFFFFF"/>
                          <w:sz w:val="60"/>
                          <w:szCs w:val="60"/>
                        </w:rPr>
                        <w:t>O</w:t>
                      </w:r>
                    </w:p>
                  </w:txbxContent>
                </v:textbox>
              </v:shape>
            </w:pict>
          </mc:Fallback>
        </mc:AlternateContent>
      </w:r>
      <w:r>
        <w:rPr>
          <w:noProof/>
        </w:rPr>
        <w:drawing>
          <wp:inline distT="0" distB="0" distL="0" distR="0" wp14:anchorId="65F01133" wp14:editId="45D0CA16">
            <wp:extent cx="3924300" cy="1356360"/>
            <wp:effectExtent l="19050" t="19050" r="19050" b="15240"/>
            <wp:docPr id="1" name="Picture 1" descr="C:\My Documents\photos\WIB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photos\WIBlogo.t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24300" cy="1356360"/>
                    </a:xfrm>
                    <a:prstGeom prst="rect">
                      <a:avLst/>
                    </a:prstGeom>
                    <a:noFill/>
                    <a:ln w="6350" cmpd="sng">
                      <a:solidFill>
                        <a:srgbClr val="000000"/>
                      </a:solidFill>
                      <a:miter lim="800000"/>
                      <a:headEnd/>
                      <a:tailEnd/>
                    </a:ln>
                    <a:effectLst/>
                  </pic:spPr>
                </pic:pic>
              </a:graphicData>
            </a:graphic>
          </wp:inline>
        </w:drawing>
      </w:r>
    </w:p>
    <w:p w14:paraId="3BADD735" w14:textId="77777777" w:rsidR="005151DA" w:rsidRDefault="005151DA" w:rsidP="005151DA">
      <w:pPr>
        <w:rPr>
          <w:b/>
          <w:bCs/>
          <w:sz w:val="28"/>
        </w:rPr>
      </w:pPr>
    </w:p>
    <w:p w14:paraId="1725F2AF" w14:textId="77777777" w:rsidR="005151DA" w:rsidRPr="00F00154" w:rsidRDefault="005151DA" w:rsidP="005151DA">
      <w:pPr>
        <w:jc w:val="center"/>
        <w:rPr>
          <w:rFonts w:cs="Arial"/>
          <w:b/>
          <w:sz w:val="32"/>
          <w:szCs w:val="32"/>
        </w:rPr>
      </w:pPr>
      <w:r w:rsidRPr="00F00154">
        <w:rPr>
          <w:rFonts w:cs="Arial"/>
          <w:b/>
          <w:sz w:val="32"/>
          <w:szCs w:val="32"/>
        </w:rPr>
        <w:t>The North Atlantic Treaty Organization is</w:t>
      </w:r>
    </w:p>
    <w:p w14:paraId="25DBE2AA" w14:textId="77777777" w:rsidR="005151DA" w:rsidRPr="00F00154" w:rsidRDefault="005151DA" w:rsidP="005151DA">
      <w:pPr>
        <w:jc w:val="center"/>
        <w:rPr>
          <w:rFonts w:cs="Arial"/>
          <w:b/>
          <w:sz w:val="32"/>
          <w:szCs w:val="32"/>
        </w:rPr>
      </w:pPr>
      <w:r w:rsidRPr="00F00154">
        <w:rPr>
          <w:rFonts w:cs="Arial"/>
          <w:b/>
          <w:sz w:val="32"/>
          <w:szCs w:val="32"/>
        </w:rPr>
        <w:t>an aggressive pact that increases the risk of war</w:t>
      </w:r>
    </w:p>
    <w:p w14:paraId="7F936B58" w14:textId="77777777" w:rsidR="005151DA" w:rsidRDefault="005151DA" w:rsidP="005151DA">
      <w:pPr>
        <w:spacing w:line="160" w:lineRule="exact"/>
        <w:jc w:val="center"/>
        <w:rPr>
          <w:b/>
          <w:bCs/>
          <w:sz w:val="30"/>
          <w:szCs w:val="30"/>
        </w:rPr>
      </w:pPr>
    </w:p>
    <w:p w14:paraId="67FB46D3" w14:textId="439ACC2B" w:rsidR="005151DA" w:rsidRDefault="005151DA" w:rsidP="005151DA">
      <w:pPr>
        <w:rPr>
          <w:rFonts w:cs="Arial"/>
          <w:sz w:val="22"/>
          <w:szCs w:val="22"/>
        </w:rPr>
      </w:pPr>
      <w:r w:rsidRPr="00424AC5">
        <w:rPr>
          <w:rFonts w:cs="Arial"/>
          <w:b/>
          <w:sz w:val="28"/>
          <w:szCs w:val="28"/>
        </w:rPr>
        <w:t>NATO was formed in 1949</w:t>
      </w:r>
      <w:r w:rsidRPr="00C0738C">
        <w:rPr>
          <w:rFonts w:cs="Arial"/>
          <w:sz w:val="22"/>
          <w:szCs w:val="22"/>
        </w:rPr>
        <w:t xml:space="preserve"> by the USA, Canada, the UK and 9 other Western European countries aligned against the Soviet Union and East European communist states, soon to form the rival Warsaw Pact. </w:t>
      </w:r>
      <w:proofErr w:type="gramStart"/>
      <w:r w:rsidRPr="00C0738C">
        <w:rPr>
          <w:rFonts w:cs="Arial"/>
          <w:sz w:val="22"/>
          <w:szCs w:val="22"/>
        </w:rPr>
        <w:t>Thus</w:t>
      </w:r>
      <w:proofErr w:type="gramEnd"/>
      <w:r w:rsidRPr="00C0738C">
        <w:rPr>
          <w:rFonts w:cs="Arial"/>
          <w:sz w:val="22"/>
          <w:szCs w:val="22"/>
        </w:rPr>
        <w:t xml:space="preserve"> began the 40-year ‘Cold War’ stand-off. However, when the USSR disintegrated in 1991, instead of seizing the chance of peace, NATO continued to expand, enrolling Turkey, Greece and countries of Eastern Europe, a threatening presence ever closer to the borders of Russia. It has, </w:t>
      </w:r>
      <w:r>
        <w:rPr>
          <w:rFonts w:cs="Arial"/>
          <w:sz w:val="22"/>
          <w:szCs w:val="22"/>
        </w:rPr>
        <w:t>in addition</w:t>
      </w:r>
      <w:r w:rsidRPr="00C0738C">
        <w:rPr>
          <w:rFonts w:cs="Arial"/>
          <w:sz w:val="22"/>
          <w:szCs w:val="22"/>
        </w:rPr>
        <w:t>,</w:t>
      </w:r>
      <w:r w:rsidR="00424AC5">
        <w:rPr>
          <w:rFonts w:cs="Arial"/>
          <w:sz w:val="22"/>
          <w:szCs w:val="22"/>
        </w:rPr>
        <w:t xml:space="preserve"> enlisted</w:t>
      </w:r>
      <w:r w:rsidRPr="00C0738C">
        <w:rPr>
          <w:rFonts w:cs="Arial"/>
          <w:sz w:val="22"/>
          <w:szCs w:val="22"/>
        </w:rPr>
        <w:t xml:space="preserve"> </w:t>
      </w:r>
      <w:r>
        <w:rPr>
          <w:rFonts w:cs="Arial"/>
          <w:sz w:val="22"/>
          <w:szCs w:val="22"/>
        </w:rPr>
        <w:t xml:space="preserve">up to 40 associated </w:t>
      </w:r>
      <w:r w:rsidRPr="00C0738C">
        <w:rPr>
          <w:rFonts w:cs="Arial"/>
          <w:sz w:val="22"/>
          <w:szCs w:val="22"/>
        </w:rPr>
        <w:t xml:space="preserve">‘partner states’ in Asia, Africa, the Mediterranean – and recently Latin America. </w:t>
      </w:r>
    </w:p>
    <w:p w14:paraId="7A0E67E4" w14:textId="77777777" w:rsidR="005151DA" w:rsidRDefault="005151DA" w:rsidP="005151DA">
      <w:pPr>
        <w:rPr>
          <w:rFonts w:cs="Arial"/>
          <w:sz w:val="22"/>
          <w:szCs w:val="22"/>
        </w:rPr>
      </w:pPr>
    </w:p>
    <w:p w14:paraId="66CE1AF7" w14:textId="25764E37" w:rsidR="005151DA" w:rsidRDefault="005151DA" w:rsidP="005151DA">
      <w:pPr>
        <w:spacing w:line="260" w:lineRule="exact"/>
        <w:rPr>
          <w:rFonts w:cs="Arial"/>
          <w:sz w:val="22"/>
          <w:szCs w:val="22"/>
        </w:rPr>
      </w:pPr>
      <w:r w:rsidRPr="00424AC5">
        <w:rPr>
          <w:rFonts w:cs="Arial"/>
          <w:b/>
          <w:sz w:val="28"/>
          <w:szCs w:val="28"/>
        </w:rPr>
        <w:t>NATO is nuclear-armed and ready for war</w:t>
      </w:r>
      <w:proofErr w:type="gramStart"/>
      <w:r w:rsidRPr="00424AC5">
        <w:rPr>
          <w:rFonts w:cs="Arial"/>
          <w:b/>
          <w:sz w:val="28"/>
          <w:szCs w:val="28"/>
        </w:rPr>
        <w:t>....</w:t>
      </w:r>
      <w:r>
        <w:rPr>
          <w:rFonts w:cs="Arial"/>
          <w:sz w:val="22"/>
          <w:szCs w:val="22"/>
        </w:rPr>
        <w:t>The</w:t>
      </w:r>
      <w:proofErr w:type="gramEnd"/>
      <w:r>
        <w:rPr>
          <w:rFonts w:cs="Arial"/>
          <w:sz w:val="22"/>
          <w:szCs w:val="22"/>
        </w:rPr>
        <w:t xml:space="preserve"> U</w:t>
      </w:r>
      <w:r w:rsidR="00F10164">
        <w:rPr>
          <w:rFonts w:cs="Arial"/>
          <w:sz w:val="22"/>
          <w:szCs w:val="22"/>
        </w:rPr>
        <w:t>nited States</w:t>
      </w:r>
      <w:r>
        <w:rPr>
          <w:rFonts w:cs="Arial"/>
          <w:sz w:val="22"/>
          <w:szCs w:val="22"/>
        </w:rPr>
        <w:t xml:space="preserve"> deploys 150 nuclear weapons across the region. </w:t>
      </w:r>
      <w:r w:rsidR="00C34A88">
        <w:rPr>
          <w:rFonts w:cs="Arial"/>
          <w:sz w:val="22"/>
          <w:szCs w:val="22"/>
        </w:rPr>
        <w:t xml:space="preserve">NATO </w:t>
      </w:r>
      <w:r>
        <w:rPr>
          <w:rFonts w:cs="Arial"/>
          <w:sz w:val="22"/>
          <w:szCs w:val="22"/>
        </w:rPr>
        <w:t xml:space="preserve">forbids its member states to sign the UN Nuclear Weapons Ban Treaty. It fosters </w:t>
      </w:r>
      <w:r w:rsidRPr="00C0738C">
        <w:rPr>
          <w:rFonts w:cs="Arial"/>
          <w:sz w:val="22"/>
          <w:szCs w:val="22"/>
        </w:rPr>
        <w:t>militarization of the European Union</w:t>
      </w:r>
      <w:r w:rsidR="00F10164">
        <w:rPr>
          <w:rFonts w:cs="Arial"/>
          <w:sz w:val="22"/>
          <w:szCs w:val="22"/>
        </w:rPr>
        <w:t xml:space="preserve">. The Alliance has carried out actual war-fighting, aerial bombardments and armed drone operations in Iraq, Afghanistan and Libya, leaving these countries impoverished and unstable. </w:t>
      </w:r>
      <w:r>
        <w:rPr>
          <w:rFonts w:cs="Arial"/>
          <w:sz w:val="22"/>
          <w:szCs w:val="22"/>
        </w:rPr>
        <w:t>This November</w:t>
      </w:r>
      <w:r w:rsidRPr="00C0738C">
        <w:rPr>
          <w:rFonts w:cs="Arial"/>
          <w:sz w:val="22"/>
          <w:szCs w:val="22"/>
        </w:rPr>
        <w:t xml:space="preserve"> </w:t>
      </w:r>
      <w:r>
        <w:rPr>
          <w:rFonts w:cs="Arial"/>
          <w:sz w:val="22"/>
          <w:szCs w:val="22"/>
        </w:rPr>
        <w:t xml:space="preserve">in Norway </w:t>
      </w:r>
      <w:r w:rsidRPr="00C0738C">
        <w:rPr>
          <w:rFonts w:cs="Arial"/>
          <w:sz w:val="22"/>
          <w:szCs w:val="22"/>
        </w:rPr>
        <w:t xml:space="preserve">NATO forces are </w:t>
      </w:r>
      <w:r>
        <w:rPr>
          <w:rFonts w:cs="Arial"/>
          <w:sz w:val="22"/>
          <w:szCs w:val="22"/>
        </w:rPr>
        <w:t xml:space="preserve">mounting </w:t>
      </w:r>
      <w:r w:rsidRPr="005151DA">
        <w:rPr>
          <w:rFonts w:cs="Arial"/>
          <w:i/>
          <w:sz w:val="22"/>
          <w:szCs w:val="22"/>
        </w:rPr>
        <w:t>Trident Juncture</w:t>
      </w:r>
      <w:r>
        <w:rPr>
          <w:rFonts w:cs="Arial"/>
          <w:sz w:val="22"/>
          <w:szCs w:val="22"/>
        </w:rPr>
        <w:t xml:space="preserve">, </w:t>
      </w:r>
      <w:r w:rsidRPr="00C0738C">
        <w:rPr>
          <w:rFonts w:cs="Arial"/>
          <w:sz w:val="22"/>
          <w:szCs w:val="22"/>
        </w:rPr>
        <w:t xml:space="preserve">one of the largest ever joint </w:t>
      </w:r>
      <w:r w:rsidR="00DC5DA6">
        <w:rPr>
          <w:rFonts w:cs="Arial"/>
          <w:sz w:val="22"/>
          <w:szCs w:val="22"/>
        </w:rPr>
        <w:t>‘war games’</w:t>
      </w:r>
      <w:r>
        <w:rPr>
          <w:rFonts w:cs="Arial"/>
          <w:sz w:val="22"/>
          <w:szCs w:val="22"/>
        </w:rPr>
        <w:t>, deploying</w:t>
      </w:r>
      <w:r w:rsidRPr="00C0738C">
        <w:rPr>
          <w:rFonts w:cs="Arial"/>
          <w:sz w:val="22"/>
          <w:szCs w:val="22"/>
        </w:rPr>
        <w:t xml:space="preserve"> 40,000 troops, 70 ships and 130 aircraft from 30 nations.</w:t>
      </w:r>
      <w:r>
        <w:rPr>
          <w:rFonts w:cs="Arial"/>
          <w:sz w:val="22"/>
          <w:szCs w:val="22"/>
        </w:rPr>
        <w:t xml:space="preserve"> </w:t>
      </w:r>
      <w:r w:rsidR="00EA65CF">
        <w:rPr>
          <w:rFonts w:cs="Arial"/>
          <w:sz w:val="22"/>
          <w:szCs w:val="22"/>
        </w:rPr>
        <w:t>In defiance,</w:t>
      </w:r>
      <w:r>
        <w:rPr>
          <w:rFonts w:cs="Arial"/>
          <w:sz w:val="22"/>
          <w:szCs w:val="22"/>
        </w:rPr>
        <w:t xml:space="preserve"> Russia </w:t>
      </w:r>
      <w:r w:rsidR="00EA65CF">
        <w:rPr>
          <w:rFonts w:cs="Arial"/>
          <w:sz w:val="22"/>
          <w:szCs w:val="22"/>
        </w:rPr>
        <w:t xml:space="preserve">recently </w:t>
      </w:r>
      <w:r>
        <w:rPr>
          <w:rFonts w:cs="Arial"/>
          <w:sz w:val="22"/>
          <w:szCs w:val="22"/>
        </w:rPr>
        <w:t>carried out its biggest military exercise since the end of the Cold War.</w:t>
      </w:r>
    </w:p>
    <w:p w14:paraId="29901A8A" w14:textId="77777777" w:rsidR="005151DA" w:rsidRDefault="005151DA" w:rsidP="005151DA">
      <w:pPr>
        <w:spacing w:line="160" w:lineRule="exact"/>
        <w:rPr>
          <w:rFonts w:cs="Arial"/>
        </w:rPr>
      </w:pPr>
    </w:p>
    <w:p w14:paraId="6E103CD8" w14:textId="77777777" w:rsidR="00F10164" w:rsidRDefault="00F10164" w:rsidP="00F10164">
      <w:pPr>
        <w:pBdr>
          <w:top w:val="single" w:sz="4" w:space="1" w:color="auto"/>
          <w:left w:val="single" w:sz="4" w:space="4" w:color="auto"/>
          <w:bottom w:val="single" w:sz="4" w:space="1" w:color="auto"/>
          <w:right w:val="single" w:sz="4" w:space="4" w:color="auto"/>
        </w:pBdr>
        <w:shd w:val="clear" w:color="auto" w:fill="000000" w:themeFill="text1"/>
        <w:spacing w:line="200" w:lineRule="exact"/>
        <w:jc w:val="center"/>
        <w:rPr>
          <w:rFonts w:cs="Arial"/>
          <w:b/>
          <w:color w:val="FFFFFF" w:themeColor="background1"/>
          <w:sz w:val="30"/>
          <w:szCs w:val="30"/>
        </w:rPr>
      </w:pPr>
    </w:p>
    <w:p w14:paraId="1856F075" w14:textId="7FFB0E6B" w:rsidR="005151DA" w:rsidRDefault="005151DA" w:rsidP="005151DA">
      <w:pPr>
        <w:pBdr>
          <w:top w:val="single" w:sz="4" w:space="1" w:color="auto"/>
          <w:left w:val="single" w:sz="4" w:space="4" w:color="auto"/>
          <w:bottom w:val="single" w:sz="4" w:space="1" w:color="auto"/>
          <w:right w:val="single" w:sz="4" w:space="4" w:color="auto"/>
        </w:pBdr>
        <w:shd w:val="clear" w:color="auto" w:fill="000000" w:themeFill="text1"/>
        <w:jc w:val="center"/>
        <w:rPr>
          <w:rFonts w:cs="Arial"/>
          <w:b/>
          <w:color w:val="FFFFFF" w:themeColor="background1"/>
          <w:sz w:val="30"/>
          <w:szCs w:val="30"/>
        </w:rPr>
      </w:pPr>
      <w:r w:rsidRPr="00C0738C">
        <w:rPr>
          <w:rFonts w:cs="Arial"/>
          <w:b/>
          <w:color w:val="FFFFFF" w:themeColor="background1"/>
          <w:sz w:val="30"/>
          <w:szCs w:val="30"/>
        </w:rPr>
        <w:t>W</w:t>
      </w:r>
      <w:r>
        <w:rPr>
          <w:rFonts w:cs="Arial"/>
          <w:b/>
          <w:color w:val="FFFFFF" w:themeColor="background1"/>
          <w:sz w:val="30"/>
          <w:szCs w:val="30"/>
        </w:rPr>
        <w:t>omen in Black</w:t>
      </w:r>
      <w:r w:rsidRPr="00C0738C">
        <w:rPr>
          <w:rFonts w:cs="Arial"/>
          <w:b/>
          <w:color w:val="FFFFFF" w:themeColor="background1"/>
          <w:sz w:val="30"/>
          <w:szCs w:val="30"/>
        </w:rPr>
        <w:t xml:space="preserve"> </w:t>
      </w:r>
      <w:r>
        <w:rPr>
          <w:rFonts w:cs="Arial"/>
          <w:b/>
          <w:color w:val="FFFFFF" w:themeColor="background1"/>
          <w:sz w:val="30"/>
          <w:szCs w:val="30"/>
        </w:rPr>
        <w:t>say: abolish NATO and close</w:t>
      </w:r>
      <w:r w:rsidRPr="00C0738C">
        <w:rPr>
          <w:rFonts w:cs="Arial"/>
          <w:b/>
          <w:color w:val="FFFFFF" w:themeColor="background1"/>
          <w:sz w:val="30"/>
          <w:szCs w:val="30"/>
        </w:rPr>
        <w:t xml:space="preserve"> all foreign military bases</w:t>
      </w:r>
    </w:p>
    <w:p w14:paraId="5D652B0F" w14:textId="77777777" w:rsidR="00F10164" w:rsidRDefault="00F10164" w:rsidP="00F10164">
      <w:pPr>
        <w:pBdr>
          <w:top w:val="single" w:sz="4" w:space="1" w:color="auto"/>
          <w:left w:val="single" w:sz="4" w:space="4" w:color="auto"/>
          <w:bottom w:val="single" w:sz="4" w:space="1" w:color="auto"/>
          <w:right w:val="single" w:sz="4" w:space="4" w:color="auto"/>
        </w:pBdr>
        <w:shd w:val="clear" w:color="auto" w:fill="000000" w:themeFill="text1"/>
        <w:spacing w:line="200" w:lineRule="exact"/>
        <w:jc w:val="center"/>
        <w:rPr>
          <w:rFonts w:cs="Arial"/>
          <w:b/>
          <w:color w:val="FFFFFF" w:themeColor="background1"/>
          <w:sz w:val="30"/>
          <w:szCs w:val="30"/>
        </w:rPr>
      </w:pPr>
    </w:p>
    <w:p w14:paraId="5A53878D" w14:textId="77777777" w:rsidR="005151DA" w:rsidRDefault="005151DA" w:rsidP="005151DA">
      <w:pPr>
        <w:spacing w:line="160" w:lineRule="exact"/>
        <w:rPr>
          <w:rFonts w:cs="Arial"/>
          <w:b/>
          <w:sz w:val="30"/>
          <w:szCs w:val="30"/>
        </w:rPr>
      </w:pPr>
    </w:p>
    <w:p w14:paraId="305D8095" w14:textId="44C4D4F7" w:rsidR="00BE1F6A" w:rsidRDefault="00BE1F6A" w:rsidP="00BE1F6A">
      <w:pPr>
        <w:rPr>
          <w:rFonts w:cs="Arial"/>
          <w:sz w:val="22"/>
          <w:szCs w:val="22"/>
        </w:rPr>
      </w:pPr>
      <w:r>
        <w:rPr>
          <w:rFonts w:cs="Arial"/>
          <w:b/>
          <w:sz w:val="28"/>
          <w:szCs w:val="28"/>
        </w:rPr>
        <w:t>M</w:t>
      </w:r>
      <w:r w:rsidRPr="00424AC5">
        <w:rPr>
          <w:rFonts w:cs="Arial"/>
          <w:b/>
          <w:sz w:val="28"/>
          <w:szCs w:val="28"/>
        </w:rPr>
        <w:t>ilitary spending is at the cost of health and wellbeing...</w:t>
      </w:r>
      <w:r w:rsidRPr="00424AC5">
        <w:rPr>
          <w:rFonts w:cs="Arial"/>
          <w:sz w:val="22"/>
          <w:szCs w:val="22"/>
        </w:rPr>
        <w:t xml:space="preserve"> </w:t>
      </w:r>
      <w:r>
        <w:rPr>
          <w:rFonts w:cs="Arial"/>
          <w:sz w:val="22"/>
          <w:szCs w:val="22"/>
        </w:rPr>
        <w:t>NATO requires its member states to spend massively on their armed forces. We argue that these high military budgets come at the cost of the social spending on health and welfare services that women especially need, due to their family responsibilities. Besides, military bases</w:t>
      </w:r>
      <w:r w:rsidR="00CD3349">
        <w:rPr>
          <w:rFonts w:cs="Arial"/>
          <w:sz w:val="22"/>
          <w:szCs w:val="22"/>
        </w:rPr>
        <w:t>,</w:t>
      </w:r>
      <w:r>
        <w:rPr>
          <w:rFonts w:cs="Arial"/>
          <w:sz w:val="22"/>
          <w:szCs w:val="22"/>
        </w:rPr>
        <w:t xml:space="preserve"> </w:t>
      </w:r>
      <w:r w:rsidR="00C34A88">
        <w:rPr>
          <w:rFonts w:cs="Arial"/>
          <w:sz w:val="22"/>
          <w:szCs w:val="22"/>
        </w:rPr>
        <w:t>of which the</w:t>
      </w:r>
      <w:r w:rsidR="00FA1746">
        <w:rPr>
          <w:rFonts w:cs="Arial"/>
          <w:sz w:val="22"/>
          <w:szCs w:val="22"/>
        </w:rPr>
        <w:t xml:space="preserve"> major powers deploy </w:t>
      </w:r>
      <w:r w:rsidR="00C34A88">
        <w:rPr>
          <w:rFonts w:cs="Arial"/>
          <w:sz w:val="22"/>
          <w:szCs w:val="22"/>
        </w:rPr>
        <w:t xml:space="preserve">more than </w:t>
      </w:r>
      <w:r w:rsidR="00FA1746">
        <w:rPr>
          <w:rFonts w:cs="Arial"/>
          <w:sz w:val="22"/>
          <w:szCs w:val="22"/>
        </w:rPr>
        <w:t>a thousand</w:t>
      </w:r>
      <w:r w:rsidR="00C34A88">
        <w:rPr>
          <w:rFonts w:cs="Arial"/>
          <w:sz w:val="22"/>
          <w:szCs w:val="22"/>
        </w:rPr>
        <w:t xml:space="preserve"> worldwide, </w:t>
      </w:r>
      <w:r>
        <w:rPr>
          <w:rFonts w:cs="Arial"/>
          <w:sz w:val="22"/>
          <w:szCs w:val="22"/>
        </w:rPr>
        <w:t xml:space="preserve">are a burdensome and polluting </w:t>
      </w:r>
      <w:r w:rsidR="00FA1746">
        <w:rPr>
          <w:rFonts w:cs="Arial"/>
          <w:sz w:val="22"/>
          <w:szCs w:val="22"/>
        </w:rPr>
        <w:t>intrusion</w:t>
      </w:r>
      <w:r>
        <w:rPr>
          <w:rFonts w:cs="Arial"/>
          <w:sz w:val="22"/>
          <w:szCs w:val="22"/>
        </w:rPr>
        <w:t xml:space="preserve"> in </w:t>
      </w:r>
      <w:r w:rsidR="00FA1746">
        <w:rPr>
          <w:rFonts w:cs="Arial"/>
          <w:sz w:val="22"/>
          <w:szCs w:val="22"/>
        </w:rPr>
        <w:t>civilian</w:t>
      </w:r>
      <w:r>
        <w:rPr>
          <w:rFonts w:cs="Arial"/>
          <w:sz w:val="22"/>
          <w:szCs w:val="22"/>
        </w:rPr>
        <w:t xml:space="preserve"> areas</w:t>
      </w:r>
      <w:r w:rsidR="00C34A88">
        <w:rPr>
          <w:rFonts w:cs="Arial"/>
          <w:sz w:val="22"/>
          <w:szCs w:val="22"/>
        </w:rPr>
        <w:t xml:space="preserve">. </w:t>
      </w:r>
      <w:r>
        <w:rPr>
          <w:rFonts w:cs="Arial"/>
          <w:sz w:val="22"/>
          <w:szCs w:val="22"/>
        </w:rPr>
        <w:t xml:space="preserve">The presence of servicemen often leads to instances of gender-based violence against local women and girls, and to increased levels of prostitution to serve troops’ so-called ‘rest and relaxation’ needs.  </w:t>
      </w:r>
      <w:bookmarkStart w:id="0" w:name="_GoBack"/>
      <w:bookmarkEnd w:id="0"/>
    </w:p>
    <w:p w14:paraId="7AF70B67" w14:textId="77777777" w:rsidR="005151DA" w:rsidRDefault="005151DA" w:rsidP="005151DA">
      <w:pPr>
        <w:rPr>
          <w:rFonts w:cs="Arial"/>
          <w:sz w:val="22"/>
          <w:szCs w:val="22"/>
        </w:rPr>
      </w:pPr>
    </w:p>
    <w:p w14:paraId="4947DFA4" w14:textId="77777777" w:rsidR="00F10164" w:rsidRDefault="00F10164" w:rsidP="00F10164">
      <w:pPr>
        <w:pBdr>
          <w:top w:val="single" w:sz="4" w:space="1" w:color="auto"/>
          <w:left w:val="single" w:sz="4" w:space="4" w:color="auto"/>
          <w:bottom w:val="single" w:sz="4" w:space="1" w:color="auto"/>
          <w:right w:val="single" w:sz="4" w:space="4" w:color="auto"/>
        </w:pBdr>
        <w:shd w:val="clear" w:color="auto" w:fill="000000" w:themeFill="text1"/>
        <w:spacing w:line="200" w:lineRule="exact"/>
        <w:jc w:val="center"/>
        <w:rPr>
          <w:rFonts w:cs="Arial"/>
          <w:b/>
          <w:color w:val="FFFFFF" w:themeColor="background1"/>
        </w:rPr>
      </w:pPr>
    </w:p>
    <w:p w14:paraId="727D6DF1" w14:textId="655B84CC" w:rsidR="005151DA" w:rsidRDefault="005151DA" w:rsidP="005151DA">
      <w:pPr>
        <w:pBdr>
          <w:top w:val="single" w:sz="4" w:space="1" w:color="auto"/>
          <w:left w:val="single" w:sz="4" w:space="4" w:color="auto"/>
          <w:bottom w:val="single" w:sz="4" w:space="1" w:color="auto"/>
          <w:right w:val="single" w:sz="4" w:space="4" w:color="auto"/>
        </w:pBdr>
        <w:shd w:val="clear" w:color="auto" w:fill="000000" w:themeFill="text1"/>
        <w:jc w:val="center"/>
        <w:rPr>
          <w:rStyle w:val="Hyperlink"/>
          <w:rFonts w:cs="Arial"/>
          <w:b/>
          <w:color w:val="FFFFFF" w:themeColor="background1"/>
        </w:rPr>
      </w:pPr>
      <w:r w:rsidRPr="000D2712">
        <w:rPr>
          <w:rFonts w:cs="Arial"/>
          <w:b/>
          <w:color w:val="FFFFFF" w:themeColor="background1"/>
        </w:rPr>
        <w:t xml:space="preserve">For facts about NATO </w:t>
      </w:r>
      <w:proofErr w:type="gramStart"/>
      <w:r w:rsidRPr="000D2712">
        <w:rPr>
          <w:rFonts w:cs="Arial"/>
          <w:b/>
          <w:color w:val="FFFFFF" w:themeColor="background1"/>
        </w:rPr>
        <w:t>see :</w:t>
      </w:r>
      <w:proofErr w:type="gramEnd"/>
      <w:r w:rsidRPr="000D2712">
        <w:rPr>
          <w:rFonts w:cs="Arial"/>
          <w:b/>
          <w:color w:val="FFFFFF" w:themeColor="background1"/>
        </w:rPr>
        <w:t xml:space="preserve"> </w:t>
      </w:r>
      <w:hyperlink r:id="rId5" w:history="1">
        <w:r w:rsidRPr="000D2712">
          <w:rPr>
            <w:rStyle w:val="Hyperlink"/>
            <w:rFonts w:cs="Arial"/>
            <w:b/>
            <w:color w:val="FFFFFF" w:themeColor="background1"/>
          </w:rPr>
          <w:t>www.no-to-nato.org/2018/q-and-a-about-nato/</w:t>
        </w:r>
      </w:hyperlink>
    </w:p>
    <w:p w14:paraId="0302675F" w14:textId="77777777" w:rsidR="00F10164" w:rsidRDefault="00F10164" w:rsidP="00F10164">
      <w:pPr>
        <w:pBdr>
          <w:top w:val="single" w:sz="4" w:space="1" w:color="auto"/>
          <w:left w:val="single" w:sz="4" w:space="4" w:color="auto"/>
          <w:bottom w:val="single" w:sz="4" w:space="1" w:color="auto"/>
          <w:right w:val="single" w:sz="4" w:space="4" w:color="auto"/>
        </w:pBdr>
        <w:shd w:val="clear" w:color="auto" w:fill="000000" w:themeFill="text1"/>
        <w:spacing w:line="200" w:lineRule="exact"/>
        <w:jc w:val="center"/>
        <w:rPr>
          <w:rStyle w:val="Hyperlink"/>
          <w:rFonts w:cs="Arial"/>
          <w:b/>
          <w:color w:val="FFFFFF" w:themeColor="background1"/>
        </w:rPr>
      </w:pPr>
    </w:p>
    <w:p w14:paraId="50EFBCBF" w14:textId="77777777" w:rsidR="005151DA" w:rsidRDefault="005151DA" w:rsidP="005151DA">
      <w:pPr>
        <w:rPr>
          <w:rFonts w:cs="Arial"/>
          <w:sz w:val="22"/>
          <w:szCs w:val="22"/>
        </w:rPr>
      </w:pPr>
    </w:p>
    <w:p w14:paraId="71D991DB" w14:textId="77777777" w:rsidR="00FA1746" w:rsidRDefault="005151DA" w:rsidP="00FA1746">
      <w:pPr>
        <w:pBdr>
          <w:top w:val="single" w:sz="4" w:space="1" w:color="auto"/>
          <w:left w:val="single" w:sz="4" w:space="4" w:color="auto"/>
          <w:bottom w:val="single" w:sz="4" w:space="1" w:color="auto"/>
          <w:right w:val="single" w:sz="4" w:space="4" w:color="auto"/>
        </w:pBdr>
        <w:rPr>
          <w:bCs/>
          <w:sz w:val="22"/>
          <w:szCs w:val="22"/>
        </w:rPr>
      </w:pPr>
      <w:r w:rsidRPr="00C0738C">
        <w:rPr>
          <w:bCs/>
          <w:i/>
          <w:sz w:val="22"/>
          <w:szCs w:val="22"/>
        </w:rPr>
        <w:t>To the Prime Minister, The Rt. Hon. Theresa May, 10 Downing Street, London SW1A 2AA:</w:t>
      </w:r>
      <w:r>
        <w:rPr>
          <w:bCs/>
          <w:sz w:val="22"/>
          <w:szCs w:val="22"/>
        </w:rPr>
        <w:t xml:space="preserve"> </w:t>
      </w:r>
    </w:p>
    <w:p w14:paraId="779B7447" w14:textId="77777777" w:rsidR="00FA1746" w:rsidRDefault="00FA1746" w:rsidP="00FA1746">
      <w:pPr>
        <w:pBdr>
          <w:top w:val="single" w:sz="4" w:space="1" w:color="auto"/>
          <w:left w:val="single" w:sz="4" w:space="4" w:color="auto"/>
          <w:bottom w:val="single" w:sz="4" w:space="1" w:color="auto"/>
          <w:right w:val="single" w:sz="4" w:space="4" w:color="auto"/>
        </w:pBdr>
        <w:spacing w:line="240" w:lineRule="exact"/>
        <w:rPr>
          <w:b/>
          <w:bCs/>
          <w:sz w:val="22"/>
          <w:szCs w:val="22"/>
        </w:rPr>
      </w:pPr>
    </w:p>
    <w:p w14:paraId="014A0069" w14:textId="0EFE7ADD" w:rsidR="00FA1746" w:rsidRDefault="005151DA" w:rsidP="00FA1746">
      <w:pPr>
        <w:pBdr>
          <w:top w:val="single" w:sz="4" w:space="1" w:color="auto"/>
          <w:left w:val="single" w:sz="4" w:space="4" w:color="auto"/>
          <w:bottom w:val="single" w:sz="4" w:space="1" w:color="auto"/>
          <w:right w:val="single" w:sz="4" w:space="4" w:color="auto"/>
        </w:pBdr>
        <w:rPr>
          <w:b/>
          <w:bCs/>
          <w:sz w:val="22"/>
          <w:szCs w:val="22"/>
        </w:rPr>
      </w:pPr>
      <w:r w:rsidRPr="00C0738C">
        <w:rPr>
          <w:b/>
          <w:bCs/>
          <w:sz w:val="22"/>
          <w:szCs w:val="22"/>
        </w:rPr>
        <w:t>We call on you to direct policy towards</w:t>
      </w:r>
      <w:r w:rsidR="00FA1746">
        <w:rPr>
          <w:b/>
          <w:bCs/>
          <w:sz w:val="22"/>
          <w:szCs w:val="22"/>
        </w:rPr>
        <w:t xml:space="preserve">: </w:t>
      </w:r>
    </w:p>
    <w:p w14:paraId="50590C81" w14:textId="77777777" w:rsidR="00FA1746" w:rsidRDefault="00F10164" w:rsidP="00FA1746">
      <w:pPr>
        <w:pBdr>
          <w:top w:val="single" w:sz="4" w:space="1" w:color="auto"/>
          <w:left w:val="single" w:sz="4" w:space="4" w:color="auto"/>
          <w:bottom w:val="single" w:sz="4" w:space="1" w:color="auto"/>
          <w:right w:val="single" w:sz="4" w:space="4" w:color="auto"/>
        </w:pBdr>
        <w:ind w:firstLine="720"/>
        <w:rPr>
          <w:bCs/>
          <w:sz w:val="22"/>
          <w:szCs w:val="22"/>
        </w:rPr>
      </w:pPr>
      <w:r>
        <w:rPr>
          <w:bCs/>
          <w:sz w:val="22"/>
          <w:szCs w:val="22"/>
        </w:rPr>
        <w:t>(1) the closure of all foreign military bases in the UK and other countries;</w:t>
      </w:r>
      <w:r w:rsidR="00FA1746">
        <w:rPr>
          <w:bCs/>
          <w:sz w:val="22"/>
          <w:szCs w:val="22"/>
        </w:rPr>
        <w:t xml:space="preserve"> </w:t>
      </w:r>
    </w:p>
    <w:p w14:paraId="0589C086" w14:textId="77777777" w:rsidR="00FA1746" w:rsidRDefault="00F10164" w:rsidP="00FA1746">
      <w:pPr>
        <w:pBdr>
          <w:top w:val="single" w:sz="4" w:space="1" w:color="auto"/>
          <w:left w:val="single" w:sz="4" w:space="4" w:color="auto"/>
          <w:bottom w:val="single" w:sz="4" w:space="1" w:color="auto"/>
          <w:right w:val="single" w:sz="4" w:space="4" w:color="auto"/>
        </w:pBdr>
        <w:ind w:firstLine="720"/>
        <w:rPr>
          <w:bCs/>
          <w:sz w:val="22"/>
          <w:szCs w:val="22"/>
        </w:rPr>
      </w:pPr>
      <w:r>
        <w:rPr>
          <w:bCs/>
          <w:sz w:val="22"/>
          <w:szCs w:val="22"/>
        </w:rPr>
        <w:t>(2) the closure of the UK’s sixteen military bases overseas</w:t>
      </w:r>
      <w:r w:rsidR="00DC5DA6">
        <w:rPr>
          <w:bCs/>
          <w:sz w:val="22"/>
          <w:szCs w:val="22"/>
        </w:rPr>
        <w:t>;</w:t>
      </w:r>
      <w:r w:rsidR="00FA1746">
        <w:rPr>
          <w:bCs/>
          <w:sz w:val="22"/>
          <w:szCs w:val="22"/>
        </w:rPr>
        <w:t xml:space="preserve"> </w:t>
      </w:r>
    </w:p>
    <w:p w14:paraId="1D180BC8" w14:textId="77777777" w:rsidR="00FA1746" w:rsidRDefault="005151DA" w:rsidP="00FA1746">
      <w:pPr>
        <w:pBdr>
          <w:top w:val="single" w:sz="4" w:space="1" w:color="auto"/>
          <w:left w:val="single" w:sz="4" w:space="4" w:color="auto"/>
          <w:bottom w:val="single" w:sz="4" w:space="1" w:color="auto"/>
          <w:right w:val="single" w:sz="4" w:space="4" w:color="auto"/>
        </w:pBdr>
        <w:ind w:firstLine="720"/>
        <w:rPr>
          <w:bCs/>
          <w:sz w:val="22"/>
          <w:szCs w:val="22"/>
        </w:rPr>
      </w:pPr>
      <w:r>
        <w:rPr>
          <w:bCs/>
          <w:sz w:val="22"/>
          <w:szCs w:val="22"/>
        </w:rPr>
        <w:t>(</w:t>
      </w:r>
      <w:r w:rsidR="00DC5DA6">
        <w:rPr>
          <w:bCs/>
          <w:sz w:val="22"/>
          <w:szCs w:val="22"/>
        </w:rPr>
        <w:t>3</w:t>
      </w:r>
      <w:r>
        <w:rPr>
          <w:bCs/>
          <w:sz w:val="22"/>
          <w:szCs w:val="22"/>
        </w:rPr>
        <w:t>) withdrawal of the UK from the North Atlantic Treaty Organization</w:t>
      </w:r>
      <w:r w:rsidR="00DC5DA6">
        <w:rPr>
          <w:bCs/>
          <w:sz w:val="22"/>
          <w:szCs w:val="22"/>
        </w:rPr>
        <w:t>;</w:t>
      </w:r>
      <w:r w:rsidR="00FA1746">
        <w:rPr>
          <w:bCs/>
          <w:sz w:val="22"/>
          <w:szCs w:val="22"/>
        </w:rPr>
        <w:t xml:space="preserve"> </w:t>
      </w:r>
    </w:p>
    <w:p w14:paraId="1CA572C1" w14:textId="77777777" w:rsidR="00FA1746" w:rsidRDefault="005151DA" w:rsidP="00FA1746">
      <w:pPr>
        <w:pBdr>
          <w:top w:val="single" w:sz="4" w:space="1" w:color="auto"/>
          <w:left w:val="single" w:sz="4" w:space="4" w:color="auto"/>
          <w:bottom w:val="single" w:sz="4" w:space="1" w:color="auto"/>
          <w:right w:val="single" w:sz="4" w:space="4" w:color="auto"/>
        </w:pBdr>
        <w:ind w:firstLine="720"/>
        <w:rPr>
          <w:bCs/>
          <w:sz w:val="22"/>
          <w:szCs w:val="22"/>
        </w:rPr>
      </w:pPr>
      <w:r>
        <w:rPr>
          <w:bCs/>
          <w:sz w:val="22"/>
          <w:szCs w:val="22"/>
        </w:rPr>
        <w:t>(</w:t>
      </w:r>
      <w:r w:rsidR="00DC5DA6">
        <w:rPr>
          <w:bCs/>
          <w:sz w:val="22"/>
          <w:szCs w:val="22"/>
        </w:rPr>
        <w:t>4</w:t>
      </w:r>
      <w:r>
        <w:rPr>
          <w:bCs/>
          <w:sz w:val="22"/>
          <w:szCs w:val="22"/>
        </w:rPr>
        <w:t>) the closure of NATO itself</w:t>
      </w:r>
      <w:r w:rsidR="00DC5DA6">
        <w:rPr>
          <w:bCs/>
          <w:sz w:val="22"/>
          <w:szCs w:val="22"/>
        </w:rPr>
        <w:t>.</w:t>
      </w:r>
      <w:r w:rsidR="00FA1746">
        <w:rPr>
          <w:bCs/>
          <w:sz w:val="22"/>
          <w:szCs w:val="22"/>
        </w:rPr>
        <w:t xml:space="preserve"> </w:t>
      </w:r>
    </w:p>
    <w:p w14:paraId="5987C508" w14:textId="77777777" w:rsidR="00FA1746" w:rsidRDefault="00FA1746" w:rsidP="00FA1746">
      <w:pPr>
        <w:pBdr>
          <w:top w:val="single" w:sz="4" w:space="1" w:color="auto"/>
          <w:left w:val="single" w:sz="4" w:space="4" w:color="auto"/>
          <w:bottom w:val="single" w:sz="4" w:space="1" w:color="auto"/>
          <w:right w:val="single" w:sz="4" w:space="4" w:color="auto"/>
        </w:pBdr>
        <w:rPr>
          <w:bCs/>
          <w:sz w:val="22"/>
          <w:szCs w:val="22"/>
        </w:rPr>
      </w:pPr>
    </w:p>
    <w:p w14:paraId="0BB1308C" w14:textId="77777777" w:rsidR="00FA1746" w:rsidRDefault="005151DA" w:rsidP="00FA1746">
      <w:pPr>
        <w:pBdr>
          <w:top w:val="single" w:sz="4" w:space="1" w:color="auto"/>
          <w:left w:val="single" w:sz="4" w:space="4" w:color="auto"/>
          <w:bottom w:val="single" w:sz="4" w:space="1" w:color="auto"/>
          <w:right w:val="single" w:sz="4" w:space="4" w:color="auto"/>
        </w:pBdr>
        <w:rPr>
          <w:bCs/>
          <w:sz w:val="22"/>
          <w:szCs w:val="22"/>
        </w:rPr>
      </w:pPr>
      <w:r>
        <w:rPr>
          <w:bCs/>
          <w:sz w:val="22"/>
          <w:szCs w:val="22"/>
        </w:rPr>
        <w:t>Signed................................................................ Name (print)..............................................................................</w:t>
      </w:r>
    </w:p>
    <w:p w14:paraId="0A58FE15" w14:textId="77777777" w:rsidR="00FA1746" w:rsidRDefault="00FA1746" w:rsidP="00FA1746">
      <w:pPr>
        <w:pBdr>
          <w:top w:val="single" w:sz="4" w:space="1" w:color="auto"/>
          <w:left w:val="single" w:sz="4" w:space="4" w:color="auto"/>
          <w:bottom w:val="single" w:sz="4" w:space="1" w:color="auto"/>
          <w:right w:val="single" w:sz="4" w:space="4" w:color="auto"/>
        </w:pBdr>
        <w:rPr>
          <w:bCs/>
          <w:sz w:val="22"/>
          <w:szCs w:val="22"/>
        </w:rPr>
      </w:pPr>
    </w:p>
    <w:p w14:paraId="20BB917B" w14:textId="56C8E364" w:rsidR="00FA1746" w:rsidRDefault="005151DA" w:rsidP="00FA1746">
      <w:pPr>
        <w:pBdr>
          <w:top w:val="single" w:sz="4" w:space="1" w:color="auto"/>
          <w:left w:val="single" w:sz="4" w:space="4" w:color="auto"/>
          <w:bottom w:val="single" w:sz="4" w:space="1" w:color="auto"/>
          <w:right w:val="single" w:sz="4" w:space="4" w:color="auto"/>
        </w:pBdr>
        <w:rPr>
          <w:bCs/>
          <w:sz w:val="22"/>
          <w:szCs w:val="22"/>
        </w:rPr>
      </w:pPr>
      <w:r>
        <w:rPr>
          <w:bCs/>
          <w:sz w:val="22"/>
          <w:szCs w:val="22"/>
        </w:rPr>
        <w:t>Address ................................................................................................................................................................</w:t>
      </w:r>
    </w:p>
    <w:p w14:paraId="5C4A227A" w14:textId="77777777" w:rsidR="005151DA" w:rsidRDefault="005151DA" w:rsidP="00FA1746">
      <w:pPr>
        <w:pBdr>
          <w:top w:val="single" w:sz="4" w:space="1" w:color="auto"/>
          <w:left w:val="single" w:sz="4" w:space="4" w:color="auto"/>
          <w:bottom w:val="single" w:sz="4" w:space="1" w:color="auto"/>
          <w:right w:val="single" w:sz="4" w:space="4" w:color="auto"/>
        </w:pBdr>
        <w:rPr>
          <w:bCs/>
          <w:sz w:val="22"/>
          <w:szCs w:val="22"/>
        </w:rPr>
      </w:pPr>
    </w:p>
    <w:p w14:paraId="231984C7" w14:textId="77777777" w:rsidR="005151DA" w:rsidRDefault="005151DA" w:rsidP="005151DA">
      <w:pPr>
        <w:rPr>
          <w:bCs/>
          <w:sz w:val="22"/>
          <w:szCs w:val="22"/>
        </w:rPr>
      </w:pPr>
    </w:p>
    <w:p w14:paraId="250793B2" w14:textId="77777777" w:rsidR="005151DA" w:rsidRDefault="005151DA" w:rsidP="005151DA">
      <w:pPr>
        <w:pBdr>
          <w:top w:val="single" w:sz="4" w:space="1" w:color="auto"/>
          <w:left w:val="single" w:sz="4" w:space="4" w:color="auto"/>
          <w:bottom w:val="single" w:sz="4" w:space="1" w:color="auto"/>
          <w:right w:val="single" w:sz="4" w:space="4" w:color="auto"/>
        </w:pBdr>
        <w:spacing w:line="180" w:lineRule="exact"/>
        <w:jc w:val="center"/>
        <w:rPr>
          <w:rFonts w:cs="Arial"/>
          <w:sz w:val="18"/>
          <w:szCs w:val="18"/>
        </w:rPr>
      </w:pPr>
      <w:r w:rsidRPr="006176FD">
        <w:rPr>
          <w:rFonts w:cs="Arial"/>
          <w:b/>
          <w:sz w:val="18"/>
          <w:szCs w:val="18"/>
        </w:rPr>
        <w:t xml:space="preserve">Women in Black London hold vigils every Wednesday between 6 – 7 pm at the Edith Cavell Statue, opposite the door of the National Portrait Gallery, </w:t>
      </w:r>
      <w:proofErr w:type="spellStart"/>
      <w:proofErr w:type="gramStart"/>
      <w:r w:rsidRPr="006176FD">
        <w:rPr>
          <w:rFonts w:cs="Arial"/>
          <w:b/>
          <w:sz w:val="18"/>
          <w:szCs w:val="18"/>
        </w:rPr>
        <w:t>St.Martin’s</w:t>
      </w:r>
      <w:proofErr w:type="spellEnd"/>
      <w:proofErr w:type="gramEnd"/>
      <w:r w:rsidRPr="006176FD">
        <w:rPr>
          <w:rFonts w:cs="Arial"/>
          <w:b/>
          <w:sz w:val="18"/>
          <w:szCs w:val="18"/>
        </w:rPr>
        <w:t xml:space="preserve"> Place, London WC2H OHE.</w:t>
      </w:r>
    </w:p>
    <w:p w14:paraId="70A281F1" w14:textId="0BB92046" w:rsidR="00266F56" w:rsidRPr="00F10164" w:rsidRDefault="005151DA" w:rsidP="00F10164">
      <w:pPr>
        <w:pBdr>
          <w:top w:val="single" w:sz="4" w:space="1" w:color="auto"/>
          <w:left w:val="single" w:sz="4" w:space="4" w:color="auto"/>
          <w:bottom w:val="single" w:sz="4" w:space="1" w:color="auto"/>
          <w:right w:val="single" w:sz="4" w:space="4" w:color="auto"/>
        </w:pBdr>
        <w:spacing w:line="180" w:lineRule="exact"/>
        <w:jc w:val="center"/>
        <w:rPr>
          <w:rFonts w:cs="Arial"/>
          <w:sz w:val="18"/>
          <w:szCs w:val="18"/>
        </w:rPr>
      </w:pPr>
      <w:r>
        <w:rPr>
          <w:rFonts w:cs="Arial"/>
          <w:sz w:val="18"/>
          <w:szCs w:val="18"/>
        </w:rPr>
        <w:t xml:space="preserve">Our vigils are silent, women-only and if </w:t>
      </w:r>
      <w:proofErr w:type="gramStart"/>
      <w:r>
        <w:rPr>
          <w:rFonts w:cs="Arial"/>
          <w:sz w:val="18"/>
          <w:szCs w:val="18"/>
        </w:rPr>
        <w:t>possible</w:t>
      </w:r>
      <w:proofErr w:type="gramEnd"/>
      <w:r>
        <w:rPr>
          <w:rFonts w:cs="Arial"/>
          <w:sz w:val="18"/>
          <w:szCs w:val="18"/>
        </w:rPr>
        <w:t xml:space="preserve"> we wear black. We welcome all women who support our call for an end to violence, militarism and war. Contact us at: </w:t>
      </w:r>
      <w:r w:rsidRPr="006176FD">
        <w:rPr>
          <w:rFonts w:cs="Arial"/>
          <w:sz w:val="18"/>
          <w:szCs w:val="18"/>
        </w:rPr>
        <w:t>wibinfo@gn.apc.org</w:t>
      </w:r>
      <w:r>
        <w:rPr>
          <w:rFonts w:cs="Arial"/>
          <w:sz w:val="18"/>
          <w:szCs w:val="18"/>
        </w:rPr>
        <w:t xml:space="preserve">; </w:t>
      </w:r>
      <w:r w:rsidRPr="006176FD">
        <w:rPr>
          <w:rFonts w:cs="Arial"/>
          <w:sz w:val="18"/>
          <w:szCs w:val="18"/>
        </w:rPr>
        <w:t>www.london.womeninblack.org</w:t>
      </w:r>
      <w:r>
        <w:rPr>
          <w:rFonts w:cs="Arial"/>
          <w:sz w:val="18"/>
          <w:szCs w:val="18"/>
        </w:rPr>
        <w:t xml:space="preserve">; </w:t>
      </w:r>
      <w:r w:rsidRPr="006176FD">
        <w:rPr>
          <w:rFonts w:cs="Arial"/>
          <w:sz w:val="18"/>
          <w:szCs w:val="18"/>
        </w:rPr>
        <w:t>www.facebook.com/womeninblack.london</w:t>
      </w:r>
      <w:r>
        <w:rPr>
          <w:rFonts w:cs="Arial"/>
          <w:sz w:val="18"/>
          <w:szCs w:val="18"/>
        </w:rPr>
        <w:t xml:space="preserve">; </w:t>
      </w:r>
      <w:proofErr w:type="spellStart"/>
      <w:r>
        <w:rPr>
          <w:rFonts w:cs="Arial"/>
          <w:sz w:val="18"/>
          <w:szCs w:val="18"/>
        </w:rPr>
        <w:t>Twitter@WIB_</w:t>
      </w:r>
      <w:proofErr w:type="gramStart"/>
      <w:r>
        <w:rPr>
          <w:rFonts w:cs="Arial"/>
          <w:sz w:val="18"/>
          <w:szCs w:val="18"/>
        </w:rPr>
        <w:t>London</w:t>
      </w:r>
      <w:proofErr w:type="spellEnd"/>
      <w:r>
        <w:rPr>
          <w:rFonts w:cs="Arial"/>
          <w:sz w:val="18"/>
          <w:szCs w:val="18"/>
        </w:rPr>
        <w:t xml:space="preserve">  </w:t>
      </w:r>
      <w:r w:rsidRPr="00935000">
        <w:rPr>
          <w:rFonts w:cs="Arial"/>
          <w:b/>
          <w:sz w:val="18"/>
          <w:szCs w:val="18"/>
        </w:rPr>
        <w:t>Donations</w:t>
      </w:r>
      <w:proofErr w:type="gramEnd"/>
      <w:r w:rsidRPr="00935000">
        <w:rPr>
          <w:rFonts w:cs="Arial"/>
          <w:b/>
          <w:sz w:val="18"/>
          <w:szCs w:val="18"/>
        </w:rPr>
        <w:t xml:space="preserve"> for leaflets very welcome.</w:t>
      </w:r>
      <w:r>
        <w:rPr>
          <w:rFonts w:cs="Arial"/>
          <w:sz w:val="18"/>
          <w:szCs w:val="18"/>
        </w:rPr>
        <w:t xml:space="preserve">  Leaflet 10</w:t>
      </w:r>
      <w:r w:rsidR="00F10164">
        <w:rPr>
          <w:rFonts w:cs="Arial"/>
          <w:sz w:val="18"/>
          <w:szCs w:val="18"/>
        </w:rPr>
        <w:t>/</w:t>
      </w:r>
      <w:r>
        <w:rPr>
          <w:rFonts w:cs="Arial"/>
          <w:sz w:val="18"/>
          <w:szCs w:val="18"/>
        </w:rPr>
        <w:t>10</w:t>
      </w:r>
      <w:r w:rsidR="00F10164">
        <w:rPr>
          <w:rFonts w:cs="Arial"/>
          <w:sz w:val="18"/>
          <w:szCs w:val="18"/>
        </w:rPr>
        <w:t>/</w:t>
      </w:r>
      <w:r>
        <w:rPr>
          <w:rFonts w:cs="Arial"/>
          <w:sz w:val="18"/>
          <w:szCs w:val="18"/>
        </w:rPr>
        <w:t>18</w:t>
      </w:r>
    </w:p>
    <w:sectPr w:rsidR="00266F56" w:rsidRPr="00F10164">
      <w:pgSz w:w="11906" w:h="16838"/>
      <w:pgMar w:top="600" w:right="600" w:bottom="600" w:left="6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1DA"/>
    <w:rsid w:val="00266F56"/>
    <w:rsid w:val="00424AC5"/>
    <w:rsid w:val="005151DA"/>
    <w:rsid w:val="00AD1D9D"/>
    <w:rsid w:val="00BE1F6A"/>
    <w:rsid w:val="00C34A88"/>
    <w:rsid w:val="00CD3349"/>
    <w:rsid w:val="00DC5DA6"/>
    <w:rsid w:val="00EA65CF"/>
    <w:rsid w:val="00F10164"/>
    <w:rsid w:val="00FA1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73CB"/>
  <w15:chartTrackingRefBased/>
  <w15:docId w15:val="{FE49E5F3-5933-4446-B6AE-3D642CB2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1DA"/>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1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to-nato.org/2018/q-and-a-about-nato/"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dc:creator>
  <cp:keywords/>
  <dc:description/>
  <cp:lastModifiedBy>Cynthia</cp:lastModifiedBy>
  <cp:revision>2</cp:revision>
  <dcterms:created xsi:type="dcterms:W3CDTF">2018-10-01T09:12:00Z</dcterms:created>
  <dcterms:modified xsi:type="dcterms:W3CDTF">2018-10-01T15:17:00Z</dcterms:modified>
</cp:coreProperties>
</file>